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B1" w:rsidRDefault="00455AE7" w:rsidP="00455AE7">
      <w:pPr>
        <w:jc w:val="center"/>
        <w:rPr>
          <w:b/>
          <w:sz w:val="24"/>
          <w:szCs w:val="24"/>
          <w:u w:val="single"/>
        </w:rPr>
      </w:pPr>
      <w:r w:rsidRPr="00455AE7">
        <w:rPr>
          <w:b/>
          <w:sz w:val="24"/>
          <w:szCs w:val="24"/>
          <w:u w:val="single"/>
        </w:rPr>
        <w:t>Elizabethton Housing and Development Agency Pet Policy</w:t>
      </w:r>
    </w:p>
    <w:p w:rsidR="00455AE7" w:rsidRDefault="00455AE7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EHDA allows registration of common household pets. Reptiles and snakes are not allowed.</w:t>
      </w:r>
    </w:p>
    <w:p w:rsidR="00455AE7" w:rsidRDefault="00455AE7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family may own one (1) pet. Caged animals, such as birds or hamsters are limited to two (2) per household.</w:t>
      </w:r>
    </w:p>
    <w:p w:rsidR="00455AE7" w:rsidRDefault="00455AE7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Proof of shots is required, and animals must be spayed or neutered at six (6) months of age. 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Pets that weigh more than thirty (30) pounds are not allowed.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 owners are responsible for keeping a clean environment inside and outside their apartment. 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Dogs and cats must be housebroken.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a pet is outside, it must be on a leash. It cannot be tied to any fixes object anywhere on the apartment complex. 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deposit for a pet is $100.00. It is included as part of your security deposit on the apartment. 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$20.00 fee will be charged if the EHDA has to remove pet waste.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pet is removed from the home or passes away, a refund cannot be requested. 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EHDA is required to remove pet odor or exterminate for infestation, the owner will be responsible for the cost.</w:t>
      </w:r>
    </w:p>
    <w:p w:rsidR="00CB3ABB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Assistance animals are not considered pets and are not subject to the EHDA pet policy.</w:t>
      </w:r>
    </w:p>
    <w:p w:rsidR="00455AE7" w:rsidRPr="00455AE7" w:rsidRDefault="00CB3ABB" w:rsidP="00455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Assistance animals are animals that work, provide assistance, or perform tasks for the benefit of a person with a disability. They also provide emotional support </w:t>
      </w:r>
      <w:r w:rsidR="00471D81">
        <w:rPr>
          <w:sz w:val="24"/>
          <w:szCs w:val="24"/>
        </w:rPr>
        <w:t>to ease one or more identified symptoms or effects of a person’s disability.</w:t>
      </w:r>
      <w:bookmarkStart w:id="0" w:name="_GoBack"/>
      <w:bookmarkEnd w:id="0"/>
      <w:r w:rsidR="00455AE7">
        <w:rPr>
          <w:sz w:val="24"/>
          <w:szCs w:val="24"/>
        </w:rPr>
        <w:t xml:space="preserve"> </w:t>
      </w:r>
    </w:p>
    <w:sectPr w:rsidR="00455AE7" w:rsidRPr="0045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5514"/>
    <w:multiLevelType w:val="hybridMultilevel"/>
    <w:tmpl w:val="328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E7"/>
    <w:rsid w:val="001547B1"/>
    <w:rsid w:val="00455AE7"/>
    <w:rsid w:val="00471D81"/>
    <w:rsid w:val="00C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2020-08-07T13:03:00Z</dcterms:created>
  <dcterms:modified xsi:type="dcterms:W3CDTF">2020-08-07T13:33:00Z</dcterms:modified>
</cp:coreProperties>
</file>